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D5079F">
      <w:pPr>
        <w:pStyle w:val="1"/>
      </w:pPr>
      <w:r>
        <w:fldChar w:fldCharType="begin"/>
      </w:r>
      <w:r>
        <w:instrText>HYPERLINK "https://internet.garant.ru/document/redirect/412040926/0"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здравоохранения Российской Федерации от 11 апреля 2025 г. N 194н "Об утверждении Порядка </w:t>
      </w:r>
      <w:r>
        <w:rPr>
          <w:rStyle w:val="a4"/>
          <w:b w:val="0"/>
          <w:bCs w:val="0"/>
        </w:rPr>
        <w:t>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</w:t>
      </w:r>
      <w:r>
        <w:rPr>
          <w:rStyle w:val="a4"/>
          <w:b w:val="0"/>
          <w:bCs w:val="0"/>
        </w:rPr>
        <w:t>рмы заключения, выдаваемого по его результатам"</w:t>
      </w:r>
      <w:r>
        <w:fldChar w:fldCharType="end"/>
      </w:r>
    </w:p>
    <w:p w:rsidR="00000000" w:rsidRDefault="00D5079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31"/>
        <w:gridCol w:w="93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90AC6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5079F">
            <w:pPr>
              <w:pStyle w:val="a5"/>
              <w:jc w:val="center"/>
            </w:pPr>
          </w:p>
        </w:tc>
      </w:tr>
    </w:tbl>
    <w:p w:rsidR="00000000" w:rsidRDefault="00D5079F">
      <w:r>
        <w:t xml:space="preserve">В соответствии с </w:t>
      </w:r>
      <w:hyperlink r:id="rId8" w:history="1">
        <w:r>
          <w:rPr>
            <w:rStyle w:val="a4"/>
          </w:rPr>
          <w:t>частью 4 статьи 12</w:t>
        </w:r>
      </w:hyperlink>
      <w:hyperlink r:id="rId9" w:history="1">
        <w:r>
          <w:rPr>
            <w:rStyle w:val="a4"/>
            <w:vertAlign w:val="superscript"/>
          </w:rPr>
          <w:t> 3</w:t>
        </w:r>
      </w:hyperlink>
      <w:r>
        <w:t xml:space="preserve"> Федерального закона от 9 февраля 2007 г. N 16-ФЗ "О транспортной безопасности", </w:t>
      </w:r>
      <w:hyperlink r:id="rId10" w:history="1">
        <w:r>
          <w:rPr>
            <w:rStyle w:val="a4"/>
          </w:rPr>
          <w:t>пунктом 1</w:t>
        </w:r>
      </w:hyperlink>
      <w:r>
        <w:t xml:space="preserve"> и </w:t>
      </w:r>
      <w:hyperlink r:id="rId11" w:history="1">
        <w:r>
          <w:rPr>
            <w:rStyle w:val="a4"/>
          </w:rPr>
          <w:t>подпунктом 5.2.199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</w:t>
      </w:r>
      <w:r>
        <w:t>ельства Российской Федерации от 19 июня 2012 г. N 608, приказываю:</w:t>
      </w:r>
    </w:p>
    <w:p w:rsidR="00000000" w:rsidRDefault="00D5079F">
      <w:bookmarkStart w:id="1" w:name="sub_1"/>
      <w:r>
        <w:t>1. Утвердить:</w:t>
      </w:r>
    </w:p>
    <w:p w:rsidR="00000000" w:rsidRDefault="00D5079F">
      <w:bookmarkStart w:id="2" w:name="sub_11"/>
      <w:bookmarkEnd w:id="1"/>
      <w:r>
        <w:t>Порядок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</w:t>
      </w:r>
      <w:r>
        <w:t xml:space="preserve">ледования наличия в организме человека наркотических средств, психотропных веществ и их метаболитов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>;</w:t>
      </w:r>
    </w:p>
    <w:p w:rsidR="00000000" w:rsidRDefault="00D5079F">
      <w:bookmarkStart w:id="3" w:name="sub_12"/>
      <w:bookmarkEnd w:id="2"/>
      <w:r>
        <w:t>форму заключения, выдаваемого по результатам прохождения работниками подразделений транспортн</w:t>
      </w:r>
      <w:r>
        <w:t xml:space="preserve">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.</w:t>
      </w:r>
    </w:p>
    <w:p w:rsidR="00000000" w:rsidRDefault="00D5079F">
      <w:bookmarkStart w:id="4" w:name="sub_2"/>
      <w:bookmarkEnd w:id="3"/>
      <w:r>
        <w:t>2. Признать утратившими силу:</w:t>
      </w:r>
    </w:p>
    <w:bookmarkStart w:id="5" w:name="sub_21"/>
    <w:bookmarkEnd w:id="4"/>
    <w:p w:rsidR="00000000" w:rsidRDefault="00D5079F">
      <w:r>
        <w:fldChar w:fldCharType="begin"/>
      </w:r>
      <w:r>
        <w:instrText>HYPERLINK "https://internet.garant.ru/document/redirect/71358648/0"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Российской Федерации от 29 января 2016 г. N 39н "Об утверждении Порядка прохождения работниками подр</w:t>
      </w:r>
      <w:r>
        <w:t>азделений транспортной безопасности ежегодного медицинского осмотра, предусмотренного статьей 12</w:t>
      </w:r>
      <w:r>
        <w:rPr>
          <w:vertAlign w:val="superscript"/>
        </w:rPr>
        <w:t> 3</w:t>
      </w:r>
      <w:r>
        <w:t xml:space="preserve"> Федерального закона от 9 февраля 2007 г. N 16-ФЗ "О транспортной безопасности", включающего в себя химико-токсикологические исследования наличия в организме </w:t>
      </w:r>
      <w:r>
        <w:t>человека наркотических средств, психотропных веществ и их метаболитов, и формы заключения, выдаваемого по его результатам" (зарегистрирован Министерством юстиции Российской Федерации 21 марта 2016 г., регистрационный N 41480);</w:t>
      </w:r>
    </w:p>
    <w:bookmarkStart w:id="6" w:name="sub_22"/>
    <w:bookmarkEnd w:id="5"/>
    <w:p w:rsidR="00000000" w:rsidRDefault="00D5079F">
      <w:r>
        <w:fldChar w:fldCharType="begin"/>
      </w:r>
      <w:r>
        <w:instrText>HYPERLINK "https:</w:instrText>
      </w:r>
      <w:r>
        <w:instrText>//internet.garant.ru/document/redirect/71995060/0"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Российской Федерации от 22 июня 2018 г. N 374н "О внесении изменений в Порядок прохождения работниками подразделений транспортной безопасности ежегодного медицинского </w:t>
      </w:r>
      <w:r>
        <w:t>осмотра, предусмотренного статьей 12</w:t>
      </w:r>
      <w:r>
        <w:rPr>
          <w:vertAlign w:val="superscript"/>
        </w:rPr>
        <w:t> 3</w:t>
      </w:r>
      <w:r>
        <w:t xml:space="preserve"> Федерального закона от 9 февраля 2007 г. N 16-ФЗ "О транспортной безопасности", включающего в себя химико-токсикологические исследования наличия в организме человека наркотических средств, психотропных веществ и их ме</w:t>
      </w:r>
      <w:r>
        <w:t>таболитов, утвержденный приказом Министерства здравоохранения Российской Федерации от 29 января 2016 г. N 39н" (зарегистрирован Министерством юстиции Российской Федерации 19 июля 2018 г., регистрационный N 51651).</w:t>
      </w:r>
    </w:p>
    <w:p w:rsidR="00000000" w:rsidRDefault="00D5079F">
      <w:bookmarkStart w:id="7" w:name="sub_3"/>
      <w:bookmarkEnd w:id="6"/>
      <w:r>
        <w:t xml:space="preserve">3. Настоящий приказ вступает в </w:t>
      </w:r>
      <w:r>
        <w:t>силу с 1 сентября 2025 г. и действует до 1 сентября 2031 г.</w:t>
      </w:r>
    </w:p>
    <w:bookmarkEnd w:id="7"/>
    <w:p w:rsidR="00000000" w:rsidRDefault="00D5079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5079F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5079F">
            <w:pPr>
              <w:pStyle w:val="a5"/>
              <w:jc w:val="right"/>
            </w:pPr>
            <w:r>
              <w:t>М.А. Мурашко</w:t>
            </w:r>
          </w:p>
        </w:tc>
      </w:tr>
    </w:tbl>
    <w:p w:rsidR="00000000" w:rsidRDefault="00D5079F"/>
    <w:p w:rsidR="00000000" w:rsidRDefault="00D5079F">
      <w:pPr>
        <w:pStyle w:val="a7"/>
      </w:pPr>
      <w:r>
        <w:t>Зарегистрировано в Минюсте России 20 мая 2025 г.</w:t>
      </w:r>
    </w:p>
    <w:p w:rsidR="00000000" w:rsidRDefault="00D5079F">
      <w:pPr>
        <w:pStyle w:val="a7"/>
      </w:pPr>
      <w:r>
        <w:t>Регистрационный N 82253</w:t>
      </w:r>
    </w:p>
    <w:p w:rsidR="00000000" w:rsidRDefault="00D5079F"/>
    <w:p w:rsidR="00000000" w:rsidRDefault="00D5079F">
      <w:pPr>
        <w:ind w:firstLine="698"/>
        <w:jc w:val="right"/>
      </w:pPr>
      <w:bookmarkStart w:id="8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11 апреля 2025 г. N 194н</w:t>
      </w:r>
    </w:p>
    <w:bookmarkEnd w:id="8"/>
    <w:p w:rsidR="00000000" w:rsidRDefault="00D5079F"/>
    <w:p w:rsidR="00000000" w:rsidRDefault="00D5079F">
      <w:pPr>
        <w:pStyle w:val="1"/>
      </w:pPr>
      <w:r>
        <w:t>Порядок</w:t>
      </w:r>
      <w:r>
        <w:br/>
        <w:t>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</w:t>
      </w:r>
      <w:r>
        <w:t xml:space="preserve"> наличия в организме человека наркотических средств, психотропных веществ и их метаболитов</w:t>
      </w:r>
    </w:p>
    <w:p w:rsidR="00000000" w:rsidRDefault="00D5079F"/>
    <w:p w:rsidR="00000000" w:rsidRDefault="00D5079F">
      <w:bookmarkStart w:id="9" w:name="sub_1001"/>
      <w:r>
        <w:t>1. Профилактический медицинский осмотр, включающий в себя химико-токсикологические исследования наличия в организме человека наркотических средств, психотро</w:t>
      </w:r>
      <w:r>
        <w:t>пных веществ и их метаболитов (далее соответственно - медицинский осмотр, химико-токсикологические исследования), проводится в отношении работников подразделений транспортной безопасности (далее - работники) в целях раннего (своевременного) выявления состо</w:t>
      </w:r>
      <w:r>
        <w:t>яний, заболеваний и факторов риска их развития, немедицинского потребления наркотических средств и психотропных веществ.</w:t>
      </w:r>
    </w:p>
    <w:p w:rsidR="00000000" w:rsidRDefault="00D5079F">
      <w:bookmarkStart w:id="10" w:name="sub_1002"/>
      <w:bookmarkEnd w:id="9"/>
      <w:r>
        <w:t>2. Медицинский осмотр проводится ежегодно (один раз в год).</w:t>
      </w:r>
    </w:p>
    <w:p w:rsidR="00000000" w:rsidRDefault="00D5079F">
      <w:bookmarkStart w:id="11" w:name="sub_1003"/>
      <w:bookmarkEnd w:id="10"/>
      <w:r>
        <w:t>3. Организация проведения медицинского осмо</w:t>
      </w:r>
      <w:r>
        <w:t>тра осуществляется работодателем. Проведение медицинского осмотра осуществляется за счет средств работодателя.</w:t>
      </w:r>
    </w:p>
    <w:p w:rsidR="00000000" w:rsidRDefault="00D5079F">
      <w:bookmarkStart w:id="12" w:name="sub_1004"/>
      <w:bookmarkEnd w:id="11"/>
      <w:r>
        <w:t>4. Медицинский осмотр проводится в следующем объеме:</w:t>
      </w:r>
    </w:p>
    <w:p w:rsidR="00000000" w:rsidRDefault="00D5079F">
      <w:bookmarkStart w:id="13" w:name="sub_1041"/>
      <w:bookmarkEnd w:id="12"/>
      <w:r>
        <w:t>1) осмотр врачом-психиатром-наркологом;</w:t>
      </w:r>
    </w:p>
    <w:p w:rsidR="00000000" w:rsidRDefault="00D5079F">
      <w:bookmarkStart w:id="14" w:name="sub_1042"/>
      <w:bookmarkEnd w:id="13"/>
      <w:r>
        <w:t>2) х</w:t>
      </w:r>
      <w:r>
        <w:t>имико-токсикологические исследования.</w:t>
      </w:r>
    </w:p>
    <w:p w:rsidR="00000000" w:rsidRDefault="00D5079F">
      <w:bookmarkStart w:id="15" w:name="sub_1005"/>
      <w:bookmarkEnd w:id="14"/>
      <w:r>
        <w:t>5. Медицинский осмотр проводится медицинскими и иными организациями, имеющими лицензию на осуществление медицинской деятельности, включающую работы (услуги) по психиатрии-наркологии и лабораторной диагн</w:t>
      </w:r>
      <w:r>
        <w:t>остике и (или) клинической лабораторной диагностике (далее - медицинская организация).</w:t>
      </w:r>
    </w:p>
    <w:p w:rsidR="00000000" w:rsidRDefault="00D5079F">
      <w:bookmarkStart w:id="16" w:name="sub_1006"/>
      <w:bookmarkEnd w:id="15"/>
      <w:r>
        <w:t>6. В случае отсутствия у медицинской организации лицензии на осуществление медицинской деятельности, включающей работы (услуги) по лабораторной диагности</w:t>
      </w:r>
      <w:r>
        <w:t>ке или клинической лабораторной диагностике, такая медицинская организация привлекает на договорной основе к проведению медицинского осмотра медицинскую организацию, имеющую лицензию на осуществление медицинской деятельности, включающую указанные работы (у</w:t>
      </w:r>
      <w:r>
        <w:t>слуги).</w:t>
      </w:r>
    </w:p>
    <w:p w:rsidR="00000000" w:rsidRDefault="00D5079F">
      <w:bookmarkStart w:id="17" w:name="sub_1007"/>
      <w:bookmarkEnd w:id="16"/>
      <w:r>
        <w:t>7. Медицинский осмотр проводится врачом-психиатром-наркологом на основании поименных списков работников, подлежащих медицинскому осмотру (далее - поименные списки).</w:t>
      </w:r>
    </w:p>
    <w:p w:rsidR="00000000" w:rsidRDefault="00D5079F">
      <w:bookmarkStart w:id="18" w:name="sub_1008"/>
      <w:bookmarkEnd w:id="17"/>
      <w:r>
        <w:t>8. Поименные списки составляются и утверждаются раб</w:t>
      </w:r>
      <w:r>
        <w:t>отодателем и не позднее, чем за один месяц до начала календарного года направляются в медицинскую организацию, с которой работодателем заключен договор на проведение медицинских осмотров.</w:t>
      </w:r>
    </w:p>
    <w:p w:rsidR="00000000" w:rsidRDefault="00D5079F">
      <w:bookmarkStart w:id="19" w:name="sub_1009"/>
      <w:bookmarkEnd w:id="18"/>
      <w:r>
        <w:t>9. В поименных списках указываются следующие сведени</w:t>
      </w:r>
      <w:r>
        <w:t>я:</w:t>
      </w:r>
    </w:p>
    <w:p w:rsidR="00000000" w:rsidRDefault="00D5079F">
      <w:bookmarkStart w:id="20" w:name="sub_1091"/>
      <w:bookmarkEnd w:id="19"/>
      <w:r>
        <w:t>1) фамилия, имя, отчество (при наличии), профессия (должность) работника;</w:t>
      </w:r>
    </w:p>
    <w:p w:rsidR="00000000" w:rsidRDefault="00D5079F">
      <w:bookmarkStart w:id="21" w:name="sub_1092"/>
      <w:bookmarkEnd w:id="20"/>
      <w:r>
        <w:t>2) наименование выполняемого работником вида работы;</w:t>
      </w:r>
    </w:p>
    <w:p w:rsidR="00000000" w:rsidRDefault="00D5079F">
      <w:bookmarkStart w:id="22" w:name="sub_1093"/>
      <w:bookmarkEnd w:id="21"/>
      <w:r>
        <w:t>3) наименование структурного подразделения работодателя (при наличии).</w:t>
      </w:r>
    </w:p>
    <w:p w:rsidR="00000000" w:rsidRDefault="00D5079F">
      <w:bookmarkStart w:id="23" w:name="sub_1010"/>
      <w:bookmarkEnd w:id="22"/>
      <w:r>
        <w:t>10. Медицинская организация после получения от работодателя поименного списка составляет календарный план проведения медицинских осмотров с указанием дат и мест их прове</w:t>
      </w:r>
      <w:r>
        <w:t>дения (далее - календарный план).</w:t>
      </w:r>
    </w:p>
    <w:p w:rsidR="00000000" w:rsidRDefault="00D5079F">
      <w:bookmarkStart w:id="24" w:name="sub_1011"/>
      <w:bookmarkEnd w:id="23"/>
      <w:r>
        <w:t>11. Календарный план согласовывается медицинской организацией с работодателем, утверждается руководителем (уполномоченным должностным лицом) медицинской организации и доводится до сведения медицинских работ</w:t>
      </w:r>
      <w:r>
        <w:t>ников, участвующих в проведении медицинских осмотров.</w:t>
      </w:r>
    </w:p>
    <w:p w:rsidR="00000000" w:rsidRDefault="00D5079F">
      <w:bookmarkStart w:id="25" w:name="sub_1012"/>
      <w:bookmarkEnd w:id="24"/>
      <w:r>
        <w:t>12. В случае невозможности прохождения работником медицинского осмотра в даты, установленные календарным планом, иные даты его прохождения согласовываются работодателем и руководителем (</w:t>
      </w:r>
      <w:r>
        <w:t>уполномоченным должностным лицом) медицинской организации.</w:t>
      </w:r>
    </w:p>
    <w:p w:rsidR="00000000" w:rsidRDefault="00D5079F">
      <w:bookmarkStart w:id="26" w:name="sub_1013"/>
      <w:bookmarkEnd w:id="25"/>
      <w:r>
        <w:t xml:space="preserve">13. В целях прохождения работником медицинского осмотра работодатель выдает </w:t>
      </w:r>
      <w:r>
        <w:lastRenderedPageBreak/>
        <w:t xml:space="preserve">работнику направление на медицинский осмотр (далее - направление) в соответствии с </w:t>
      </w:r>
      <w:hyperlink w:anchor="sub_1014" w:history="1">
        <w:r>
          <w:rPr>
            <w:rStyle w:val="a4"/>
          </w:rPr>
          <w:t>пунктами 14</w:t>
        </w:r>
      </w:hyperlink>
      <w:r>
        <w:t xml:space="preserve"> и </w:t>
      </w:r>
      <w:hyperlink w:anchor="sub_1015" w:history="1">
        <w:r>
          <w:rPr>
            <w:rStyle w:val="a4"/>
          </w:rPr>
          <w:t>15</w:t>
        </w:r>
      </w:hyperlink>
      <w:r>
        <w:t xml:space="preserve"> настоящего Порядка.</w:t>
      </w:r>
    </w:p>
    <w:p w:rsidR="00000000" w:rsidRDefault="00D5079F">
      <w:bookmarkStart w:id="27" w:name="sub_1014"/>
      <w:bookmarkEnd w:id="26"/>
      <w:r>
        <w:t>14. Направление оформляется на основании утвержденного работодателем поименного списка и содержит:</w:t>
      </w:r>
    </w:p>
    <w:p w:rsidR="00000000" w:rsidRDefault="00D5079F">
      <w:bookmarkStart w:id="28" w:name="sub_10141"/>
      <w:bookmarkEnd w:id="27"/>
      <w:r>
        <w:t>1) наименование работодателя;</w:t>
      </w:r>
    </w:p>
    <w:p w:rsidR="00000000" w:rsidRDefault="00D5079F">
      <w:bookmarkStart w:id="29" w:name="sub_10142"/>
      <w:bookmarkEnd w:id="28"/>
      <w:r>
        <w:t>2) наимен</w:t>
      </w:r>
      <w:r>
        <w:t>ование и адрес медицинской организации, основной государственный регистрационный номер (далее - ОГРН);</w:t>
      </w:r>
    </w:p>
    <w:p w:rsidR="00000000" w:rsidRDefault="00D5079F">
      <w:bookmarkStart w:id="30" w:name="sub_10143"/>
      <w:bookmarkEnd w:id="29"/>
      <w:r>
        <w:t>3) фамилия, имя, отчество (при наличии), дата рождения, профессия (должность) работника.</w:t>
      </w:r>
    </w:p>
    <w:p w:rsidR="00000000" w:rsidRDefault="00D5079F">
      <w:bookmarkStart w:id="31" w:name="sub_1015"/>
      <w:bookmarkEnd w:id="30"/>
      <w:r>
        <w:t>15. Направление подписывается</w:t>
      </w:r>
      <w:r>
        <w:t xml:space="preserve"> работодателем с указанием его должности, фамилии, инициалов. Направление выдается работнику под подпись. Работодатель организует учет выданных направлений.</w:t>
      </w:r>
    </w:p>
    <w:p w:rsidR="00000000" w:rsidRDefault="00D5079F">
      <w:bookmarkStart w:id="32" w:name="sub_1016"/>
      <w:bookmarkEnd w:id="31"/>
      <w:r>
        <w:t>16. Для прохождения медицинского осмотра работник представляет в медицинскую органи</w:t>
      </w:r>
      <w:r>
        <w:t>зацию направление и документ, удостоверяющий личность.</w:t>
      </w:r>
    </w:p>
    <w:p w:rsidR="00000000" w:rsidRDefault="00D5079F">
      <w:bookmarkStart w:id="33" w:name="sub_1017"/>
      <w:bookmarkEnd w:id="32"/>
      <w:r>
        <w:t>17. На работника, проходящего медицинский осмотр, в медицинской организации оформляется медицинская карта пациента, получающего медицинскую помощь в амбулаторных условиях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 (далее - медицинская карта).</w:t>
      </w:r>
    </w:p>
    <w:p w:rsidR="00000000" w:rsidRDefault="00D5079F">
      <w:bookmarkStart w:id="34" w:name="sub_1018"/>
      <w:bookmarkEnd w:id="33"/>
      <w:r>
        <w:t>18. Химико-токсикологические исследования проводятся в целях выявления и последующей идентификации в образце биологического материала (мочи) работника, проходящего медицинский осмотр, наркотических</w:t>
      </w:r>
      <w:r>
        <w:t xml:space="preserve"> средств, психотропных веществ и их метаболитов.</w:t>
      </w:r>
    </w:p>
    <w:p w:rsidR="00000000" w:rsidRDefault="00D5079F">
      <w:bookmarkStart w:id="35" w:name="sub_1019"/>
      <w:bookmarkEnd w:id="34"/>
      <w:r>
        <w:t>19. Химико-токсикологические исследования проводятся в два этапа:</w:t>
      </w:r>
    </w:p>
    <w:p w:rsidR="00000000" w:rsidRDefault="00D5079F">
      <w:bookmarkStart w:id="36" w:name="sub_10191"/>
      <w:bookmarkEnd w:id="35"/>
      <w:r>
        <w:t>1) I этап - предварительные химико-токсикологические исследования, направленные на выявление в образце биоло</w:t>
      </w:r>
      <w:r>
        <w:t>гического материала (мочи) работника наркотических средств, психотропных веществ и их метаболитов;</w:t>
      </w:r>
    </w:p>
    <w:p w:rsidR="00000000" w:rsidRDefault="00D5079F">
      <w:bookmarkStart w:id="37" w:name="sub_10192"/>
      <w:bookmarkEnd w:id="36"/>
      <w:r>
        <w:t xml:space="preserve">2) II этап - подтверждающие химико-токсикологические исследования, направленные на идентификацию в образце биологического материала (мочи) </w:t>
      </w:r>
      <w:r>
        <w:t>работника наркотических средств, психотропных веществ и их метаболитов.</w:t>
      </w:r>
    </w:p>
    <w:p w:rsidR="00000000" w:rsidRDefault="00D5079F">
      <w:bookmarkStart w:id="38" w:name="sub_1020"/>
      <w:bookmarkEnd w:id="37"/>
      <w:r>
        <w:t>20. Предварительные химико-токсикологические исследования проводятся на следующие химические вещества, включая их производные, метаболиты и аналоги: опиаты, каннабинои</w:t>
      </w:r>
      <w:r>
        <w:t>ды, фенилалкиламины (амфетамин, метамфетамин), синтетические катиноны, кокаин, метадон, бензодиазепины, барбитураты и фенциклидин.</w:t>
      </w:r>
    </w:p>
    <w:p w:rsidR="00000000" w:rsidRDefault="00D5079F">
      <w:bookmarkStart w:id="39" w:name="sub_1021"/>
      <w:bookmarkEnd w:id="38"/>
      <w:r>
        <w:t>21. Предварительные химико-токсикологические исследования проводятся иммунохимическими методами, исключающими</w:t>
      </w:r>
      <w:r>
        <w:t xml:space="preserve"> визуальную оценку результатов предварительных химико-токсикологических исследований, с применением анализаторов, обеспечивающих регистрацию и количественную оценку результатов предварительных химико-токсикологических исследований путем сравнения полученно</w:t>
      </w:r>
      <w:r>
        <w:t>го результата с калибровочной кривой.</w:t>
      </w:r>
    </w:p>
    <w:p w:rsidR="00000000" w:rsidRDefault="00D5079F">
      <w:bookmarkStart w:id="40" w:name="sub_1022"/>
      <w:bookmarkEnd w:id="39"/>
      <w:r>
        <w:t>22. По окончании предварительных химико-токсикологических исследований в случае отсутствия в образце биологического материала (мочи) наркотических средств, психотропных веществ и их метаболитов подтверж</w:t>
      </w:r>
      <w:r>
        <w:t xml:space="preserve">дающие химико-токсикологические исследования не проводятся и медицинский осмотр считается завершенным, за исключением случая, указанного в </w:t>
      </w:r>
      <w:hyperlink w:anchor="sub_102302" w:history="1">
        <w:r>
          <w:rPr>
            <w:rStyle w:val="a4"/>
          </w:rPr>
          <w:t>абзаце втором пункта 23</w:t>
        </w:r>
      </w:hyperlink>
      <w:r>
        <w:t xml:space="preserve"> настоящего Порядка.</w:t>
      </w:r>
    </w:p>
    <w:p w:rsidR="00000000" w:rsidRDefault="00D5079F">
      <w:bookmarkStart w:id="41" w:name="sub_1023"/>
      <w:bookmarkEnd w:id="40"/>
      <w:r>
        <w:t>23. В случае выявления в ходе предварительных химико-токсикологических исследований в образце биологического материала (мочи) работника наркотических средств, и (или) психотропных веществ, и (или) их метаболитов проводятся подтверждающие химико-токсикологи</w:t>
      </w:r>
      <w:r>
        <w:t>ческие исследования данного образца биологического материала (мочи) работника методом хроматомасс-спектрометрии.</w:t>
      </w:r>
    </w:p>
    <w:p w:rsidR="00000000" w:rsidRDefault="00D5079F">
      <w:bookmarkStart w:id="42" w:name="sub_102302"/>
      <w:bookmarkEnd w:id="41"/>
      <w:r>
        <w:t>Подтверждающие химико-токсикологические исследования проводятся вне зависимости от результатов предварительных химико-токсико</w:t>
      </w:r>
      <w:r>
        <w:t>логических исследований в случае выявления врачом-психиатром-наркологом, проводящим медицинский осмотр, у работника не менее трех из следующих клинических признаков опьянения:</w:t>
      </w:r>
    </w:p>
    <w:p w:rsidR="00000000" w:rsidRDefault="00D5079F">
      <w:bookmarkStart w:id="43" w:name="sub_10231"/>
      <w:bookmarkEnd w:id="42"/>
      <w:r>
        <w:t>1) неадекватность поведения, в том числе сопровождающаяся нар</w:t>
      </w:r>
      <w:r>
        <w:t xml:space="preserve">ушением общественных </w:t>
      </w:r>
      <w:r>
        <w:lastRenderedPageBreak/>
        <w:t>норм, демонстративными реакциями, попытками диссимуляции;</w:t>
      </w:r>
    </w:p>
    <w:p w:rsidR="00000000" w:rsidRDefault="00D5079F">
      <w:bookmarkStart w:id="44" w:name="sub_10232"/>
      <w:bookmarkEnd w:id="43"/>
      <w:r>
        <w:t>2) заторможенность, сонливость или возбуждение;</w:t>
      </w:r>
    </w:p>
    <w:p w:rsidR="00000000" w:rsidRDefault="00D5079F">
      <w:bookmarkStart w:id="45" w:name="sub_10233"/>
      <w:bookmarkEnd w:id="44"/>
      <w:r>
        <w:t>3) эмоциональная неустойчивость;</w:t>
      </w:r>
    </w:p>
    <w:p w:rsidR="00000000" w:rsidRDefault="00D5079F">
      <w:bookmarkStart w:id="46" w:name="sub_10234"/>
      <w:bookmarkEnd w:id="45"/>
      <w:r>
        <w:t>4) ускорение или замедление темпа мышления</w:t>
      </w:r>
      <w:r>
        <w:t>;</w:t>
      </w:r>
    </w:p>
    <w:p w:rsidR="00000000" w:rsidRDefault="00D5079F">
      <w:bookmarkStart w:id="47" w:name="sub_10235"/>
      <w:bookmarkEnd w:id="46"/>
      <w:r>
        <w:t>5) гиперемия или бледность, мраморность кожных покровов, акроцианоз;</w:t>
      </w:r>
    </w:p>
    <w:p w:rsidR="00000000" w:rsidRDefault="00D5079F">
      <w:bookmarkStart w:id="48" w:name="sub_10236"/>
      <w:bookmarkEnd w:id="47"/>
      <w:r>
        <w:t>6) инъецированность склер, гиперемия или бледность видимых слизистых;</w:t>
      </w:r>
    </w:p>
    <w:p w:rsidR="00000000" w:rsidRDefault="00D5079F">
      <w:bookmarkStart w:id="49" w:name="sub_10237"/>
      <w:bookmarkEnd w:id="48"/>
      <w:r>
        <w:t>7) сухость кожных покровов, слизистых или гипергидроз;</w:t>
      </w:r>
    </w:p>
    <w:p w:rsidR="00000000" w:rsidRDefault="00D5079F">
      <w:bookmarkStart w:id="50" w:name="sub_10238"/>
      <w:bookmarkEnd w:id="49"/>
      <w:r>
        <w:t>8) учащение или замедление дыхания;</w:t>
      </w:r>
    </w:p>
    <w:p w:rsidR="00000000" w:rsidRDefault="00D5079F">
      <w:bookmarkStart w:id="51" w:name="sub_10239"/>
      <w:bookmarkEnd w:id="50"/>
      <w:r>
        <w:t>9) тахикардия или брадикардия;</w:t>
      </w:r>
    </w:p>
    <w:p w:rsidR="00000000" w:rsidRDefault="00D5079F">
      <w:bookmarkStart w:id="52" w:name="sub_12310"/>
      <w:bookmarkEnd w:id="51"/>
      <w:r>
        <w:t>10) сужение или расширение зрачков;</w:t>
      </w:r>
    </w:p>
    <w:p w:rsidR="00000000" w:rsidRDefault="00D5079F">
      <w:bookmarkStart w:id="53" w:name="sub_12311"/>
      <w:bookmarkEnd w:id="52"/>
      <w:r>
        <w:t>11) вялая реакция зрачков на свет;</w:t>
      </w:r>
    </w:p>
    <w:p w:rsidR="00000000" w:rsidRDefault="00D5079F">
      <w:bookmarkStart w:id="54" w:name="sub_12312"/>
      <w:bookmarkEnd w:id="53"/>
      <w:r>
        <w:t>12) двигательное возбуждение или заторможенность;</w:t>
      </w:r>
    </w:p>
    <w:p w:rsidR="00000000" w:rsidRDefault="00D5079F">
      <w:bookmarkStart w:id="55" w:name="sub_12313"/>
      <w:bookmarkEnd w:id="54"/>
      <w:r>
        <w:t>13) пошатывание при ходьбе с быстрыми поворотами;</w:t>
      </w:r>
    </w:p>
    <w:p w:rsidR="00000000" w:rsidRDefault="00D5079F">
      <w:bookmarkStart w:id="56" w:name="sub_12314"/>
      <w:bookmarkEnd w:id="55"/>
      <w:r>
        <w:t>14) неустойчивость в позе Ромберга;</w:t>
      </w:r>
    </w:p>
    <w:p w:rsidR="00000000" w:rsidRDefault="00D5079F">
      <w:bookmarkStart w:id="57" w:name="sub_12315"/>
      <w:bookmarkEnd w:id="56"/>
      <w:r>
        <w:t>15) ошибки при выполнении координаторных проб;</w:t>
      </w:r>
    </w:p>
    <w:p w:rsidR="00000000" w:rsidRDefault="00D5079F">
      <w:bookmarkStart w:id="58" w:name="sub_12316"/>
      <w:bookmarkEnd w:id="57"/>
      <w:r>
        <w:t>1</w:t>
      </w:r>
      <w:r>
        <w:t>6) тремор век и (или) языка, рук;</w:t>
      </w:r>
    </w:p>
    <w:p w:rsidR="00000000" w:rsidRDefault="00D5079F">
      <w:bookmarkStart w:id="59" w:name="sub_12317"/>
      <w:bookmarkEnd w:id="58"/>
      <w:r>
        <w:t>17) нарушение речи в виде дизартрии;</w:t>
      </w:r>
    </w:p>
    <w:p w:rsidR="00000000" w:rsidRDefault="00D5079F">
      <w:bookmarkStart w:id="60" w:name="sub_12318"/>
      <w:bookmarkEnd w:id="59"/>
      <w:r>
        <w:t>18) признаки внутривенного введения средств (веществ), включая следы от инъекций.</w:t>
      </w:r>
    </w:p>
    <w:p w:rsidR="00000000" w:rsidRDefault="00D5079F">
      <w:bookmarkStart w:id="61" w:name="sub_1024"/>
      <w:bookmarkEnd w:id="60"/>
      <w:r>
        <w:t>24. Срок доставки образца биологического материала</w:t>
      </w:r>
      <w:r>
        <w:t xml:space="preserve"> (мочи) работника в медицинскую организацию, проводящую подтверждающее химико-токсикологическое исследование, не должен превышать десяти рабочих дней со дня отбора образца биологического материала (мочи) работника.</w:t>
      </w:r>
    </w:p>
    <w:p w:rsidR="00000000" w:rsidRDefault="00D5079F">
      <w:bookmarkStart w:id="62" w:name="sub_1025"/>
      <w:bookmarkEnd w:id="61"/>
      <w:r>
        <w:t>25. Срок проведения подтв</w:t>
      </w:r>
      <w:r>
        <w:t>ерждающего химико-токсикологического исследования не должен превышать трех рабочих дней со дня поступления образца биологического материала (мочи) работника в медицинскую организацию, проводящую подтверждающие химико-токсикологические исследования.</w:t>
      </w:r>
    </w:p>
    <w:p w:rsidR="00000000" w:rsidRDefault="00D5079F">
      <w:bookmarkStart w:id="63" w:name="sub_1026"/>
      <w:bookmarkEnd w:id="62"/>
      <w:r>
        <w:t>26. Образцы биологических материалов (мочи) работников хранятся в медицинской организации, проводящей подтверждающие химико-токсикологические исследования.</w:t>
      </w:r>
    </w:p>
    <w:p w:rsidR="00000000" w:rsidRDefault="00D5079F">
      <w:bookmarkStart w:id="64" w:name="sub_1027"/>
      <w:bookmarkEnd w:id="63"/>
      <w:r>
        <w:t>27. По результатам подтверждающих химико-токсикологических исследований офо</w:t>
      </w:r>
      <w:r>
        <w:t>рмляется справка о результатах химико-токсикологических исследований, которая представляется медицинской организацией, проводившей подтверждающие химико-токсикологические исследования, в медицинскую организацию, направившую образец биологического материала</w:t>
      </w:r>
      <w:r>
        <w:t xml:space="preserve"> (мочи) работника.</w:t>
      </w:r>
    </w:p>
    <w:p w:rsidR="00000000" w:rsidRDefault="00D5079F">
      <w:bookmarkStart w:id="65" w:name="sub_1028"/>
      <w:bookmarkEnd w:id="64"/>
      <w:r>
        <w:t>28. Результаты химико-токсикологических исследований вносятся в медицинскую карту.</w:t>
      </w:r>
    </w:p>
    <w:p w:rsidR="00000000" w:rsidRDefault="00D5079F">
      <w:bookmarkStart w:id="66" w:name="sub_1029"/>
      <w:bookmarkEnd w:id="65"/>
      <w:r>
        <w:t>29. При получении результатов подтверждающих химико-токсикологических исследований медицинский осмотр считается завершенны</w:t>
      </w:r>
      <w:r>
        <w:t>м.</w:t>
      </w:r>
    </w:p>
    <w:p w:rsidR="00000000" w:rsidRDefault="00D5079F">
      <w:bookmarkStart w:id="67" w:name="sub_1030"/>
      <w:bookmarkEnd w:id="66"/>
      <w:r>
        <w:t>30. По завершении медицинского осмотра врач-психиатр-нарколог оформляет заключение, выдаваемое по результатам прохождения работниками подразделений транспортной безопасности профилактического медицинского осмотра, включающего в себя хими</w:t>
      </w:r>
      <w:r>
        <w:t xml:space="preserve">ко-токсикологические исследования наличия в организме человека наркотических средств, психотропных веществ и их метаболитов, форма которого предусмотрена </w:t>
      </w:r>
      <w:hyperlink w:anchor="sub_2000" w:history="1">
        <w:r>
          <w:rPr>
            <w:rStyle w:val="a4"/>
          </w:rPr>
          <w:t>приложением N 2</w:t>
        </w:r>
      </w:hyperlink>
      <w:r>
        <w:t xml:space="preserve"> к настоящему приказу (далее - заключение).</w:t>
      </w:r>
    </w:p>
    <w:p w:rsidR="00000000" w:rsidRDefault="00D5079F">
      <w:bookmarkStart w:id="68" w:name="sub_1031"/>
      <w:bookmarkEnd w:id="67"/>
      <w:r>
        <w:t>3</w:t>
      </w:r>
      <w:r>
        <w:t>1. Заключение оформляется в двух экземплярах, один из которых в день оформления заключения выдается работнику на руки, а второй приобщается к медицинской карте.</w:t>
      </w:r>
    </w:p>
    <w:p w:rsidR="00000000" w:rsidRDefault="00D5079F">
      <w:bookmarkStart w:id="69" w:name="sub_1032"/>
      <w:bookmarkEnd w:id="68"/>
      <w:r>
        <w:t>32. При отказе работника от прохождения осмотра врачом-психиатром-наркологом ил</w:t>
      </w:r>
      <w:r>
        <w:t>и от прохождения химико-токсикологических исследований, заключение не оформляется.</w:t>
      </w:r>
    </w:p>
    <w:p w:rsidR="00000000" w:rsidRDefault="00D5079F">
      <w:bookmarkStart w:id="70" w:name="sub_1033"/>
      <w:bookmarkEnd w:id="69"/>
      <w:r>
        <w:t>33. По желанию работника в медицинской организации, проводившей медицинский осмотр, ему выдается копия справки о результатах химико-токсикологических исследо</w:t>
      </w:r>
      <w:r>
        <w:t>ваний.</w:t>
      </w:r>
    </w:p>
    <w:p w:rsidR="00000000" w:rsidRDefault="00D5079F">
      <w:bookmarkStart w:id="71" w:name="sub_1034"/>
      <w:bookmarkEnd w:id="70"/>
      <w:r>
        <w:t>34. Выданные заключения регистрируются в журнале регистрации выданных заключений с отражением в нем следующих сведений:</w:t>
      </w:r>
    </w:p>
    <w:p w:rsidR="00000000" w:rsidRDefault="00D5079F">
      <w:bookmarkStart w:id="72" w:name="sub_10341"/>
      <w:bookmarkEnd w:id="71"/>
      <w:r>
        <w:lastRenderedPageBreak/>
        <w:t>1) дата выдачи заключения;</w:t>
      </w:r>
    </w:p>
    <w:p w:rsidR="00000000" w:rsidRDefault="00D5079F">
      <w:bookmarkStart w:id="73" w:name="sub_10342"/>
      <w:bookmarkEnd w:id="72"/>
      <w:r>
        <w:t>2) номер заключения;</w:t>
      </w:r>
    </w:p>
    <w:p w:rsidR="00000000" w:rsidRDefault="00D5079F">
      <w:bookmarkStart w:id="74" w:name="sub_10343"/>
      <w:bookmarkEnd w:id="73"/>
      <w:r>
        <w:t xml:space="preserve">3) фамилия, </w:t>
      </w:r>
      <w:r>
        <w:t>имя, отчество (при наличии) работника;</w:t>
      </w:r>
    </w:p>
    <w:p w:rsidR="00000000" w:rsidRDefault="00D5079F">
      <w:bookmarkStart w:id="75" w:name="sub_10344"/>
      <w:bookmarkEnd w:id="74"/>
      <w:r>
        <w:t>4) дата рождения работника;</w:t>
      </w:r>
    </w:p>
    <w:p w:rsidR="00000000" w:rsidRDefault="00D5079F">
      <w:bookmarkStart w:id="76" w:name="sub_10345"/>
      <w:bookmarkEnd w:id="75"/>
      <w:r>
        <w:t>5) наименование работодателя;</w:t>
      </w:r>
    </w:p>
    <w:p w:rsidR="00000000" w:rsidRDefault="00D5079F">
      <w:bookmarkStart w:id="77" w:name="sub_10346"/>
      <w:bookmarkEnd w:id="76"/>
      <w:r>
        <w:t>6) наименование выполняемого работником вида работы;</w:t>
      </w:r>
    </w:p>
    <w:p w:rsidR="00000000" w:rsidRDefault="00D5079F">
      <w:bookmarkStart w:id="78" w:name="sub_10347"/>
      <w:bookmarkEnd w:id="77"/>
      <w:r>
        <w:t>7) результаты медицинского осмотра</w:t>
      </w:r>
      <w:r>
        <w:t>, в том числе проведенных химико-токсикологических исследований.</w:t>
      </w:r>
    </w:p>
    <w:p w:rsidR="00000000" w:rsidRDefault="00D5079F">
      <w:bookmarkStart w:id="79" w:name="sub_1035"/>
      <w:bookmarkEnd w:id="78"/>
      <w:r>
        <w:t>35. По итогам проведения медицинского осмотра уполномоченным работником медицинской организации в течение пяти рабочих дней составляется заключительный акт, который утверждае</w:t>
      </w:r>
      <w:r>
        <w:t>тся руководителем (уполномоченным должностным лицом) медицинской организации, заверяется печатью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 Заключите</w:t>
      </w:r>
      <w:r>
        <w:t>льный акт составляется в двух экземплярах, один из которых направляется работодателю, а второй хранится в медицинской организации в течение пяти лет.</w:t>
      </w:r>
    </w:p>
    <w:p w:rsidR="00000000" w:rsidRDefault="00D5079F">
      <w:bookmarkStart w:id="80" w:name="sub_1036"/>
      <w:bookmarkEnd w:id="79"/>
      <w:r>
        <w:t>36. В заключительном акте указываются:</w:t>
      </w:r>
    </w:p>
    <w:p w:rsidR="00000000" w:rsidRDefault="00D5079F">
      <w:bookmarkStart w:id="81" w:name="sub_10361"/>
      <w:bookmarkEnd w:id="80"/>
      <w:r>
        <w:t>1) наименование и адрес медицинской организации, ОГРН;</w:t>
      </w:r>
    </w:p>
    <w:p w:rsidR="00000000" w:rsidRDefault="00D5079F">
      <w:bookmarkStart w:id="82" w:name="sub_10362"/>
      <w:bookmarkEnd w:id="81"/>
      <w:r>
        <w:t>2) дата составления заключительного акта;</w:t>
      </w:r>
    </w:p>
    <w:p w:rsidR="00000000" w:rsidRDefault="00D5079F">
      <w:bookmarkStart w:id="83" w:name="sub_10363"/>
      <w:bookmarkEnd w:id="82"/>
      <w:r>
        <w:t>3) наименование работодателя;</w:t>
      </w:r>
    </w:p>
    <w:p w:rsidR="00000000" w:rsidRDefault="00D5079F">
      <w:bookmarkStart w:id="84" w:name="sub_10364"/>
      <w:bookmarkEnd w:id="83"/>
      <w:r>
        <w:t>4) численность работников, подлежащих медицинскому осмотру;</w:t>
      </w:r>
    </w:p>
    <w:p w:rsidR="00000000" w:rsidRDefault="00D5079F">
      <w:bookmarkStart w:id="85" w:name="sub_10365"/>
      <w:bookmarkEnd w:id="84"/>
      <w:r>
        <w:t>5) численность работников, прошедших медицинский осмотр;</w:t>
      </w:r>
    </w:p>
    <w:p w:rsidR="00000000" w:rsidRDefault="00D5079F">
      <w:bookmarkStart w:id="86" w:name="sub_10366"/>
      <w:bookmarkEnd w:id="85"/>
      <w:r>
        <w:t>6) процент охвата работников медицинским осмотром;</w:t>
      </w:r>
    </w:p>
    <w:p w:rsidR="00000000" w:rsidRDefault="00D5079F">
      <w:bookmarkStart w:id="87" w:name="sub_10367"/>
      <w:bookmarkEnd w:id="86"/>
      <w:r>
        <w:t>7) численность работников, не завершивших медицинский осмотр;</w:t>
      </w:r>
    </w:p>
    <w:p w:rsidR="00000000" w:rsidRDefault="00D5079F">
      <w:bookmarkStart w:id="88" w:name="sub_10368"/>
      <w:bookmarkEnd w:id="87"/>
      <w:r>
        <w:t>8) список работников, не заве</w:t>
      </w:r>
      <w:r>
        <w:t>ршивших медицинский осмотр;</w:t>
      </w:r>
    </w:p>
    <w:p w:rsidR="00000000" w:rsidRDefault="00D5079F">
      <w:bookmarkStart w:id="89" w:name="sub_10369"/>
      <w:bookmarkEnd w:id="88"/>
      <w:r>
        <w:t>9) численность работников, не прошедших медицинский осмотр;</w:t>
      </w:r>
    </w:p>
    <w:p w:rsidR="00000000" w:rsidRDefault="00D5079F">
      <w:bookmarkStart w:id="90" w:name="sub_13610"/>
      <w:bookmarkEnd w:id="89"/>
      <w:r>
        <w:t>10) список работников, не прошедших медицинский осмотр.</w:t>
      </w:r>
    </w:p>
    <w:bookmarkEnd w:id="90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5079F">
      <w:pPr>
        <w:pStyle w:val="a8"/>
      </w:pPr>
      <w:bookmarkStart w:id="91" w:name="sub_1111"/>
      <w:r>
        <w:rPr>
          <w:vertAlign w:val="superscript"/>
        </w:rPr>
        <w:t>1</w:t>
      </w:r>
      <w:r>
        <w:t xml:space="preserve"> </w:t>
      </w:r>
      <w:hyperlink r:id="rId13" w:history="1">
        <w:r>
          <w:rPr>
            <w:rStyle w:val="a4"/>
          </w:rPr>
          <w:t>Подпункт 5.2.199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Правительства Росси</w:t>
      </w:r>
      <w:r>
        <w:t>йской Федерации от 19 июня 2012 г. N 608.</w:t>
      </w:r>
    </w:p>
    <w:bookmarkEnd w:id="91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5079F"/>
    <w:p w:rsidR="00000000" w:rsidRDefault="00D5079F">
      <w:pPr>
        <w:ind w:firstLine="698"/>
        <w:jc w:val="right"/>
      </w:pPr>
      <w:bookmarkStart w:id="92" w:name="sub_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11 апреля 2025 г. N 194н</w:t>
      </w:r>
    </w:p>
    <w:bookmarkEnd w:id="92"/>
    <w:p w:rsidR="00000000" w:rsidRDefault="00D5079F"/>
    <w:p w:rsidR="00000000" w:rsidRDefault="00D5079F">
      <w:pPr>
        <w:ind w:firstLine="698"/>
        <w:jc w:val="right"/>
      </w:pPr>
      <w:r>
        <w:rPr>
          <w:rStyle w:val="a3"/>
        </w:rPr>
        <w:t>Форма</w:t>
      </w:r>
    </w:p>
    <w:p w:rsidR="00000000" w:rsidRDefault="00D5079F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___________________</w:t>
      </w:r>
      <w:r>
        <w:rPr>
          <w:sz w:val="22"/>
          <w:szCs w:val="22"/>
        </w:rPr>
        <w:t>____________________________________________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(наименование и адрес медицинской организации, ОГРН)</w:t>
      </w:r>
    </w:p>
    <w:p w:rsidR="00000000" w:rsidRDefault="00D5079F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Заключение, выдаваемое по результатам прохождения работниками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подразделений транспортной безопасности профилактического медицинского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осмотр</w:t>
      </w:r>
      <w:r>
        <w:rPr>
          <w:rStyle w:val="a3"/>
          <w:sz w:val="22"/>
          <w:szCs w:val="22"/>
        </w:rPr>
        <w:t>а, включающего в себя химико-токсикологические исследования наличия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Style w:val="a3"/>
          <w:sz w:val="22"/>
          <w:szCs w:val="22"/>
        </w:rPr>
        <w:t>в организме человека наркотических средств, психотропных веществ и их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3"/>
          <w:sz w:val="22"/>
          <w:szCs w:val="22"/>
        </w:rPr>
        <w:t>метаболитов</w:t>
      </w:r>
    </w:p>
    <w:p w:rsidR="00000000" w:rsidRDefault="00D5079F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N ____________                                "___" _____________ ____ </w:t>
      </w:r>
      <w:r>
        <w:rPr>
          <w:sz w:val="22"/>
          <w:szCs w:val="22"/>
        </w:rPr>
        <w:t>г.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(дата выдачи)</w:t>
      </w:r>
    </w:p>
    <w:p w:rsidR="00000000" w:rsidRDefault="00D5079F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 работника __________________________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Дата рождения работника "_____" ______</w:t>
      </w:r>
      <w:r>
        <w:rPr>
          <w:sz w:val="22"/>
          <w:szCs w:val="22"/>
        </w:rPr>
        <w:t>______________ г.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Профессия (должность) работника _________________________________________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Наименование работодателя _______________________________________________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Наименование выполняемого работником вида работы 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_________________________________________________________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Результаты  профилактического   медицинского   осмотра,   в     том числе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проведенных химико-токсикологических исследований 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Заключение: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Наркотические  средства,  и  (или)  психотропные  вещества,  и   (или) их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метаболиты  по  результатам  профилактического  медицинского  осмотра  не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выявлены (выявлены) (нужное подчеркнуть).</w:t>
      </w:r>
    </w:p>
    <w:p w:rsidR="00000000" w:rsidRDefault="00D5079F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Врач-психиатр-нарколог       </w:t>
      </w:r>
      <w:r>
        <w:rPr>
          <w:sz w:val="22"/>
          <w:szCs w:val="22"/>
        </w:rPr>
        <w:t xml:space="preserve"> _________________ 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(подпись)        (фамилия, инициалы)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Руководитель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медицинской организации       _________________ _________________________</w:t>
      </w:r>
    </w:p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(подпись)        (ф</w:t>
      </w:r>
      <w:r>
        <w:rPr>
          <w:sz w:val="22"/>
          <w:szCs w:val="22"/>
        </w:rPr>
        <w:t>амилия, инициалы)</w:t>
      </w:r>
    </w:p>
    <w:p w:rsidR="00000000" w:rsidRDefault="00D5079F"/>
    <w:p w:rsidR="00000000" w:rsidRDefault="00D5079F">
      <w:pPr>
        <w:pStyle w:val="a6"/>
        <w:rPr>
          <w:sz w:val="22"/>
          <w:szCs w:val="22"/>
        </w:rPr>
      </w:pPr>
      <w:r>
        <w:rPr>
          <w:sz w:val="22"/>
          <w:szCs w:val="22"/>
        </w:rPr>
        <w:t>М. П. медицинской организации</w:t>
      </w:r>
    </w:p>
    <w:p w:rsidR="00D5079F" w:rsidRDefault="00D5079F"/>
    <w:sectPr w:rsidR="00D5079F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79F" w:rsidRDefault="00D5079F">
      <w:r>
        <w:separator/>
      </w:r>
    </w:p>
  </w:endnote>
  <w:endnote w:type="continuationSeparator" w:id="0">
    <w:p w:rsidR="00D5079F" w:rsidRDefault="00D5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5079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5079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5079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90AC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90AC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90AC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90AC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79F" w:rsidRDefault="00D5079F">
      <w:r>
        <w:separator/>
      </w:r>
    </w:p>
  </w:footnote>
  <w:footnote w:type="continuationSeparator" w:id="0">
    <w:p w:rsidR="00D5079F" w:rsidRDefault="00D5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079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Российской Федерации от 11 апреля 2025 г. N 194н "Об утверждении…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C6"/>
    <w:rsid w:val="00490AC6"/>
    <w:rsid w:val="00D5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1931/1234" TargetMode="External"/><Relationship Id="rId13" Type="http://schemas.openxmlformats.org/officeDocument/2006/relationships/hyperlink" Target="https://internet.garant.ru/document/redirect/70192436/15219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0192436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192436/15219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70192436/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51931/1234" TargetMode="External"/><Relationship Id="rId14" Type="http://schemas.openxmlformats.org/officeDocument/2006/relationships/hyperlink" Target="https://internet.garant.ru/document/redirect/7019243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2025-11-11T12:30:00Z</dcterms:created>
  <dcterms:modified xsi:type="dcterms:W3CDTF">2025-11-11T12:30:00Z</dcterms:modified>
</cp:coreProperties>
</file>